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F0013">
        <w:rPr>
          <w:rFonts w:ascii="Corbel" w:hAnsi="Corbel"/>
          <w:sz w:val="22"/>
          <w:szCs w:val="22"/>
        </w:rPr>
      </w:r>
      <w:r w:rsidR="00CF0013">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F0013">
        <w:rPr>
          <w:rFonts w:ascii="Corbel" w:hAnsi="Corbel"/>
          <w:sz w:val="22"/>
          <w:szCs w:val="22"/>
        </w:rPr>
      </w:r>
      <w:r w:rsidR="00CF0013">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CF0013">
              <w:rPr>
                <w:rFonts w:ascii="Marianne" w:eastAsia="MS Gothic" w:hAnsi="Marianne" w:cs="Arial"/>
              </w:rPr>
            </w:r>
            <w:r w:rsidR="00CF0013">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CF0013">
              <w:rPr>
                <w:rFonts w:ascii="Marianne" w:eastAsia="MS Gothic" w:hAnsi="Marianne" w:cs="Arial"/>
              </w:rPr>
            </w:r>
            <w:r w:rsidR="00CF001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CF0013">
              <w:rPr>
                <w:rFonts w:ascii="Marianne" w:eastAsia="MS Gothic" w:hAnsi="Marianne" w:cs="Arial"/>
              </w:rPr>
            </w:r>
            <w:r w:rsidR="00CF001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CF0013">
              <w:rPr>
                <w:rFonts w:ascii="Marianne" w:hAnsi="Marianne" w:cs="Arial"/>
              </w:rPr>
            </w:r>
            <w:r w:rsidR="00CF0013">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CF0013">
              <w:rPr>
                <w:rFonts w:ascii="Marianne" w:eastAsia="MS Gothic" w:hAnsi="Marianne" w:cs="Arial"/>
              </w:rPr>
            </w:r>
            <w:r w:rsidR="00CF001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F0013">
        <w:rPr>
          <w:rFonts w:ascii="Corbel" w:hAnsi="Corbel"/>
          <w:sz w:val="22"/>
          <w:szCs w:val="22"/>
        </w:rPr>
      </w:r>
      <w:r w:rsidR="00CF0013">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CF0013">
        <w:rPr>
          <w:rFonts w:ascii="Corbel" w:hAnsi="Corbel"/>
          <w:sz w:val="22"/>
          <w:szCs w:val="22"/>
        </w:rPr>
      </w:r>
      <w:r w:rsidR="00CF0013">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5B696E41" w:rsidR="00CC6B44" w:rsidRDefault="00CC6B44">
          <w:pPr>
            <w:shd w:val="clear" w:color="auto" w:fill="66CCFF"/>
            <w:snapToGrid w:val="0"/>
            <w:jc w:val="center"/>
            <w:rPr>
              <w:rFonts w:ascii="Arial" w:hAnsi="Arial" w:cs="Arial"/>
              <w:b/>
              <w:bCs/>
            </w:rPr>
          </w:pPr>
          <w:r>
            <w:rPr>
              <w:rFonts w:ascii="Arial" w:hAnsi="Arial" w:cs="Arial"/>
              <w:b/>
              <w:i/>
              <w:iCs/>
            </w:rPr>
            <w:t>(</w:t>
          </w:r>
          <w:r w:rsidR="00CF0013">
            <w:rPr>
              <w:rFonts w:ascii="Arial" w:hAnsi="Arial" w:cs="Arial"/>
              <w:b/>
              <w:i/>
              <w:iCs/>
            </w:rPr>
            <w:t>Affaire 25A0240</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80F10B1"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71CC1A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2688188">
    <w:abstractNumId w:val="0"/>
  </w:num>
  <w:num w:numId="2" w16cid:durableId="46880921">
    <w:abstractNumId w:val="1"/>
  </w:num>
  <w:num w:numId="3" w16cid:durableId="380983236">
    <w:abstractNumId w:val="3"/>
  </w:num>
  <w:num w:numId="4" w16cid:durableId="1277565467">
    <w:abstractNumId w:val="2"/>
  </w:num>
  <w:num w:numId="5" w16cid:durableId="2107113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8672B3"/>
    <w:rsid w:val="0091420C"/>
    <w:rsid w:val="009C3171"/>
    <w:rsid w:val="00BA3787"/>
    <w:rsid w:val="00BC1981"/>
    <w:rsid w:val="00C84283"/>
    <w:rsid w:val="00C84E84"/>
    <w:rsid w:val="00CC6B44"/>
    <w:rsid w:val="00CF0013"/>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2678</Words>
  <Characters>14729</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TESSON LENEUTRE LAURENCE</cp:lastModifiedBy>
  <cp:revision>22</cp:revision>
  <dcterms:created xsi:type="dcterms:W3CDTF">2019-04-08T13:44:00Z</dcterms:created>
  <dcterms:modified xsi:type="dcterms:W3CDTF">2025-11-14T11:31:00Z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